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7" w:rsidRPr="00360C42" w:rsidRDefault="00DF1097" w:rsidP="00E952B2">
      <w:pPr>
        <w:spacing w:before="80" w:after="105" w:line="240" w:lineRule="auto"/>
        <w:ind w:right="105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</w:pPr>
      <w:r w:rsidRPr="00360C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 xml:space="preserve">Modelo de Acta de </w:t>
      </w:r>
      <w:r w:rsidR="00E952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s-AR"/>
        </w:rPr>
        <w:t>Asamblea por aumento de capital</w:t>
      </w:r>
    </w:p>
    <w:p w:rsidR="00DF1097" w:rsidRDefault="00DF1097" w:rsidP="00DF1097">
      <w:pPr>
        <w:pStyle w:val="Prrafodelista"/>
        <w:spacing w:before="80" w:after="105" w:line="240" w:lineRule="auto"/>
        <w:ind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:rsidR="00DF1097" w:rsidRPr="00445FB2" w:rsidRDefault="00DF1097" w:rsidP="00DF1097">
      <w:pPr>
        <w:pStyle w:val="Prrafodelista"/>
        <w:spacing w:before="80" w:after="105" w:line="240" w:lineRule="auto"/>
        <w:ind w:right="10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AR"/>
        </w:rPr>
      </w:pPr>
    </w:p>
    <w:p w:rsidR="00DF1097" w:rsidRPr="00FB529E" w:rsidRDefault="00DF1097" w:rsidP="00DF1097">
      <w:pPr>
        <w:spacing w:before="80" w:after="105" w:line="240" w:lineRule="auto"/>
        <w:ind w:left="105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Acta de Asamblea número</w:t>
      </w:r>
      <w:r w:rsidR="00090A2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…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En la Ciudad de Buenos Aire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s, a los … días del mes de … de …, siendo las …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horas se reúnen en la sede social sita en …, los Sres. Accionistas de … SA, cuyos nombres figuran en el Libro de Depósito de Acciones y Registro de Asistencia a Asambleas Generales al folio ….  Preside el acto el Sr</w:t>
      </w:r>
      <w:r w:rsidR="00090A2F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. … 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en su carácter de Presidente. Habiendo verificado la asistencia del 100% del capital, el Sr. … declara legalmente constituida la Asamblea General Extraordinaria e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vita a los Sres. a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ccionistas a considerar el siguiente Orden del Día: 1) Designación de dos 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cionistas para firmar el acta: s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e resuelve por unanimidad designar a los Sres. … para firmar el acta. A continuación se pone a consideración el segundo punto del Orden del Día: 2) Aumento de capital social. Cancelación de títulos accionarios. Emisión de acciones. Reforma del artículo cuarto del estatuto social: Toma la palabra el </w:t>
      </w:r>
      <w:r w:rsidR="00E952B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Sr. Presidente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…, quien manifiesta que por el giro comercial de la sociedad resulta oportuno adecuar el capital social aumentando el mismo. En este sentido, mociona para que se proceda a aumentar el capita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l social de la suma de $ … a la suma de $ ..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. Puesta la moción a votación, se resuelve por unanimidad: (i) aumentar el capital social de la suma de 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…a $ …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, (ii) proceder a la emisión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…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acciones ordinarias nominativas no endosables, de $1 de valor nominal cada una y con derecho a un voto por acción; (iv) cancelar los títulos accionarios actualmente en circulación y emitir nuevos títulos accionarios conforme el siguiente detalle</w:t>
      </w:r>
      <w:r w:rsidR="00E952B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: … 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acciones de $ 1 valor nominal cada una y con derecho a 1 voto por acción; …, </w:t>
      </w:r>
      <w:r w:rsidRPr="00FE6994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…acci</w:t>
      </w:r>
      <w:r w:rsidR="00A45BAF" w:rsidRPr="00FE6994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ones de $ …</w:t>
      </w:r>
      <w:r w:rsidRPr="00FE6994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valor no</w:t>
      </w:r>
      <w:r w:rsidR="00A45BAF" w:rsidRPr="00FE6994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minal cada una y con derecho a …</w:t>
      </w:r>
      <w:r w:rsidRPr="00FE6994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voto por acción; (iii) tener las acciones totalmente suscriptas e integradas en función de los aportes efectuados por los accionistas. Acto seguido, y atento lo resuelto precedentemente, se resuelve por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unanimidad reformar el artículo cuarto de los Estatutos Sociales, el que en adelante leerá como sigue: “ARTÍCULO CUARTO: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l capital social es de $ … (… ) representado por …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(</w:t>
      </w:r>
      <w:r w:rsidR="00E952B2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…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) acciones de $ 1 (pesos uno) valor nominal cada una. El capital puede ser aumentado por decisión de la Asamblea Ordinaria hasta el quíntuplo de su monto conforme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el artículo 188 de la LGS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. La</w:t>
      </w:r>
      <w:bookmarkStart w:id="0" w:name="_GoBack"/>
      <w:bookmarkEnd w:id="0"/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Asamblea podrá delegar en el Directorio la época de la emisión y las condiciones y forma de pago, en los términos del artículo 188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 xml:space="preserve"> de la LGS”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. No habiendo más asuntos que tratar, se lev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anta la sesión siendo las …</w:t>
      </w:r>
      <w:r w:rsidRPr="00FB529E"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  <w:t>horas.</w:t>
      </w:r>
    </w:p>
    <w:p w:rsidR="00DF1097" w:rsidRDefault="00DF1097" w:rsidP="00DF1097">
      <w:pPr>
        <w:spacing w:before="80" w:after="105" w:line="240" w:lineRule="auto"/>
        <w:ind w:left="105" w:right="105" w:firstLine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AR"/>
        </w:rPr>
      </w:pPr>
    </w:p>
    <w:p w:rsidR="00A77D39" w:rsidRDefault="00A77D39"/>
    <w:sectPr w:rsidR="00A77D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7"/>
    <w:rsid w:val="00090A2F"/>
    <w:rsid w:val="00627504"/>
    <w:rsid w:val="00A45BAF"/>
    <w:rsid w:val="00A77D39"/>
    <w:rsid w:val="00AC1A5D"/>
    <w:rsid w:val="00C22C8A"/>
    <w:rsid w:val="00C647F7"/>
    <w:rsid w:val="00DF1097"/>
    <w:rsid w:val="00E952B2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1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2024-03-13T16:18:00Z</dcterms:created>
  <dcterms:modified xsi:type="dcterms:W3CDTF">2024-03-13T16:19:00Z</dcterms:modified>
</cp:coreProperties>
</file>